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0" w:line="240" w:lineRule="auto"/>
        <w:ind w:left="0" w:right="-36" w:firstLine="0"/>
        <w:jc w:val="center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spacing w:after="120" w:before="20" w:lineRule="auto"/>
        <w:ind w:left="0" w:right="-36" w:firstLine="0"/>
        <w:jc w:val="center"/>
        <w:rPr>
          <w:rFonts w:ascii="Tahoma" w:cs="Tahoma" w:eastAsia="Tahoma" w:hAnsi="Tahoma"/>
        </w:rPr>
      </w:pPr>
      <w:bookmarkStart w:colFirst="0" w:colLast="0" w:name="_heading=h.38qii3pfc99n" w:id="1"/>
      <w:bookmarkEnd w:id="1"/>
      <w:r w:rsidDel="00000000" w:rsidR="00000000" w:rsidRPr="00000000">
        <w:rPr>
          <w:rFonts w:ascii="Tahoma" w:cs="Tahoma" w:eastAsia="Tahoma" w:hAnsi="Tahoma"/>
          <w:rtl w:val="0"/>
        </w:rPr>
        <w:t xml:space="preserve">EDITAL Nº 10/2022 - PROEN/IFAP</w:t>
      </w:r>
    </w:p>
    <w:p w:rsidR="00000000" w:rsidDel="00000000" w:rsidP="00000000" w:rsidRDefault="00000000" w:rsidRPr="00000000" w14:paraId="00000003">
      <w:pPr>
        <w:spacing w:after="120" w:before="20" w:lineRule="auto"/>
        <w:ind w:right="-36"/>
        <w:jc w:val="center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SELEÇÃO INTERNA DE DOCENTES E SUBPROJETOS/SUBPROJETOS INTERDISCIPLINARES PARA ELABORAÇÃO DA PROPOSTA INSTITUCIONAL PARA O PROGRAMA INSTITUCIONAL DE BOLSAS DE INICIAÇÃO À DOCÊNCIA DO IFAP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0" w:line="240" w:lineRule="auto"/>
        <w:ind w:left="0" w:right="0" w:firstLine="0"/>
        <w:jc w:val="center"/>
        <w:rPr>
          <w:rFonts w:ascii="Tahoma" w:cs="Tahoma" w:eastAsia="Tahoma" w:hAnsi="Tahoma"/>
          <w:b w:val="1"/>
          <w:color w:val="000008"/>
        </w:rPr>
      </w:pPr>
      <w:bookmarkStart w:colFirst="0" w:colLast="0" w:name="_heading=h.otlxzvfdqkgb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0" w:line="240" w:lineRule="auto"/>
        <w:ind w:left="0" w:right="0" w:firstLine="0"/>
        <w:jc w:val="center"/>
        <w:rPr>
          <w:rFonts w:ascii="Tahoma" w:cs="Tahoma" w:eastAsia="Tahoma" w:hAnsi="Tahoma"/>
          <w:b w:val="1"/>
          <w:i w:val="0"/>
          <w:smallCaps w:val="0"/>
          <w:strike w:val="0"/>
          <w:color w:val="000008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6indzznjkw6s" w:id="3"/>
      <w:bookmarkEnd w:id="3"/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8"/>
          <w:sz w:val="22"/>
          <w:szCs w:val="22"/>
          <w:u w:val="none"/>
          <w:shd w:fill="auto" w:val="clear"/>
          <w:vertAlign w:val="baseline"/>
          <w:rtl w:val="0"/>
        </w:rPr>
        <w:t xml:space="preserve">ANEXO I - Elementos dos subprojeto(s)/subprojetos interdisciplinares</w:t>
      </w:r>
    </w:p>
    <w:tbl>
      <w:tblPr>
        <w:tblStyle w:val="Table1"/>
        <w:tblW w:w="9642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252"/>
        <w:gridCol w:w="3060"/>
        <w:gridCol w:w="3330"/>
        <w:tblGridChange w:id="0">
          <w:tblGrid>
            <w:gridCol w:w="3252"/>
            <w:gridCol w:w="3060"/>
            <w:gridCol w:w="3330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8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heading=h.5uoeuw1tp3of" w:id="4"/>
            <w:bookmarkEnd w:id="4"/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8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- Área de iniciação à docência (Lista Fechada)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heading=h.lvv4ikvsmulp" w:id="5"/>
            <w:bookmarkEnd w:id="5"/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8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Escolher dentre: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Língua Portuguesa e Língua Inglesa, Matemática, Física, Química e Biologia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8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heading=h.qh9702e7ojwd" w:id="6"/>
            <w:bookmarkEnd w:id="6"/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8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 caso de subprojetos interdisciplinares, é possível combinar até 3 (três) áreas de iniciação à docência. 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8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heading=h.1lhj8qu5d21x" w:id="7"/>
            <w:bookmarkEnd w:id="7"/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8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Curso(s) participante(s) (Lista Fechada)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8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heading=h.ni4wsy606gri" w:id="8"/>
            <w:bookmarkEnd w:id="8"/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8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 do curso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8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heading=h.wx7qc85c2q9r" w:id="9"/>
            <w:bookmarkEnd w:id="9"/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8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II - Núcleo(s) (Opções fechadas)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8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heading=h.mdgtejx0essa" w:id="10"/>
            <w:bookmarkEnd w:id="10"/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8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Quantidade de Núcleo(s)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8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heading=h.4wnefv5i68xc" w:id="11"/>
            <w:bookmarkEnd w:id="11"/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8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Quantidade de discentes de ID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8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heading=h.aekdnfsx9vgf" w:id="12"/>
            <w:bookmarkEnd w:id="12"/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8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(Preenchimento automático – múltiplo de 24)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8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heading=h.4m1idqxauh" w:id="13"/>
            <w:bookmarkEnd w:id="13"/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8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III - Descreva os objetivos específicos do subprojeto/subprojeto interdisciplinar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8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heading=h.r9svlihdgqbk" w:id="14"/>
            <w:bookmarkEnd w:id="14"/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8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(até 5.000 caracteres)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8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heading=h.k612j2tr4luz" w:id="15"/>
            <w:bookmarkEnd w:id="15"/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8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IV - Liste as metas a serem alcançadas e seus respectivos indicadores de acompanhamento.</w:t>
            </w:r>
          </w:p>
        </w:tc>
      </w:tr>
      <w:tr>
        <w:trPr>
          <w:cantSplit w:val="0"/>
          <w:trHeight w:val="486.09375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8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heading=h.y9y960t3tl8r" w:id="16"/>
            <w:bookmarkEnd w:id="16"/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8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(300 caracteres para cada)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8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heading=h.2u166h5ca4ha" w:id="17"/>
            <w:bookmarkEnd w:id="17"/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8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(300 caracteres para cada)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8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heading=h.phm9wvcef3yc" w:id="18"/>
            <w:bookmarkEnd w:id="18"/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8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Meta 1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8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heading=h.z4i320q8ovq4" w:id="19"/>
            <w:bookmarkEnd w:id="19"/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8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Indicador 1 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8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heading=h.rd4gvioig0h1" w:id="20"/>
            <w:bookmarkEnd w:id="20"/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8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Meta 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8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heading=h.gdfpxfzcbye" w:id="21"/>
            <w:bookmarkEnd w:id="21"/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8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Indicador 2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8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heading=h.ie98c9wpxlul" w:id="22"/>
            <w:bookmarkEnd w:id="22"/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8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(+)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8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heading=h.obob43x6qnxy" w:id="23"/>
            <w:bookmarkEnd w:id="23"/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8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(+)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8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heading=h.nzw3jxv3xt4e" w:id="24"/>
            <w:bookmarkEnd w:id="24"/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8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 - a. Municípios das escolas em que a IES pretende desenvolver o subprojeto/subprojeto interdisciplinar. (Lista Fechada)</w:t>
            </w:r>
          </w:p>
        </w:tc>
      </w:tr>
      <w:tr>
        <w:trPr>
          <w:cantSplit w:val="0"/>
          <w:trHeight w:val="499.45312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8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heading=h.gzc0kcu3jx23" w:id="25"/>
            <w:bookmarkEnd w:id="25"/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8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Município 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8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8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Município 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8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heading=h.ml932tkqrzua" w:id="26"/>
            <w:bookmarkEnd w:id="26"/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8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(+)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8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heading=h.7bxef6y7diir" w:id="27"/>
            <w:bookmarkEnd w:id="27"/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8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 - b. Descreva o contexto social e educacional dos municípios informados no item anterior, explicitando a relação entre a realidade descrita e as atividades propostas para o subprojeto/subprojeto interdisciplinar. 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8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heading=h.w3sexdub6tlf" w:id="28"/>
            <w:bookmarkEnd w:id="28"/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8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(até 5.000 caracteres)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8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heading=h.9eowpgtnxtib" w:id="29"/>
            <w:bookmarkEnd w:id="29"/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21212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VI </w:t>
            </w: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8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21212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Detalhe como será conduzida a inserção dos licenciandos no cotidiano escolar, considerando as dimensões da iniciação à docência previstas no regulamento do PIBID.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8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8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(até 5.000 caracteres)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8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heading=h.moq6lm6vsat9" w:id="30"/>
            <w:bookmarkEnd w:id="30"/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21212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VII </w:t>
            </w: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8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21212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Detalhe a estratégia de comunicação e integração entre os discentes, supervisores e coordenadores de área ao longo do projeto.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8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8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(até 5.000 caracteres)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8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heading=h.iuxnbbvzjubl" w:id="31"/>
            <w:bookmarkEnd w:id="31"/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8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VIII - Descreva de que maneira o subprojeto/subprojeto interdisciplinar promoverá a articulação entre a teoria e a prática no processo formativo do licenciando, tanto no que se refere aos conhecimentos pedagógicos e didáticos, quanto aos conhecimentos específicos da área do conhecimento.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8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8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(até 5.000 caracteres)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8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heading=h.ir2bmnq0mhqk" w:id="32"/>
            <w:bookmarkEnd w:id="32"/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21212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IX - Apresente as estratégias a serem adotadas no </w:t>
            </w: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8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subprojeto/subprojeto interdisciplinar</w:t>
            </w: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21212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para o exercício do trabalho coletivo no planejamento e na realização das atividades, bem como para a promoção da interdisciplinaridade.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8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heading=h.c8re4iv9kg79" w:id="33"/>
            <w:bookmarkEnd w:id="33"/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8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(até 5.000 caracteres)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8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heading=h.zdmimdvm9ow8" w:id="34"/>
            <w:bookmarkEnd w:id="34"/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8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 - Descreva como se dará o acompanhamento das atividades ao longo da execução do subprojeto/subprojeto interdisciplinar e como será feita a avaliação da participação dos licenciandos.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8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8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(até 5.000 caracteres)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8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heading=h.gm5xd1xvdy23" w:id="35"/>
            <w:bookmarkEnd w:id="35"/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8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XI - Descreva as perspectivas de integração de tecnologias digitais da informação e comunicação ao subprojeto/subprojeto interdisciplinar;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8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8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(até 5.000 caracteres)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8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heading=h.mwp4ep5tn3d0" w:id="36"/>
            <w:bookmarkEnd w:id="36"/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8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XII - Caso o subprojeto seja interdisciplinar, justifique e descreva detalhadamente como será promovida a integração entre as áreas escolhidas;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8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heading=h.7t4xs1oousju" w:id="37"/>
            <w:bookmarkEnd w:id="37"/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8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(até 5.000 caracteres)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8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heading=h.bz5ov2awv3sp" w:id="38"/>
            <w:bookmarkEnd w:id="38"/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8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XIII - Indique as estratégias a serem adotadas para o aperfeiçoamento do uso da língua portuguesa e de diferentes habilidades comunicativas do licenciando. 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8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heading=h.hqav8tt15xz1" w:id="39"/>
            <w:bookmarkEnd w:id="39"/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8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(até 5.000 caracteres)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8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heading=h.5o4bb36iub2n" w:id="40"/>
            <w:bookmarkEnd w:id="40"/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8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XIV - Detalhe os mecanismos de registro e sistematização das atividades realizadas no decorrer do subprojeto/subprojeto interdisciplinar.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8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heading=h.6xprks4k0ysj" w:id="41"/>
            <w:bookmarkEnd w:id="41"/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8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(até 5.000 caracteres)</w:t>
            </w:r>
          </w:p>
        </w:tc>
      </w:tr>
    </w:tbl>
    <w:p w:rsidR="00000000" w:rsidDel="00000000" w:rsidP="00000000" w:rsidRDefault="00000000" w:rsidRPr="00000000" w14:paraId="00000071">
      <w:pPr>
        <w:spacing w:after="120" w:before="20" w:line="240" w:lineRule="auto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10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12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Reitoria: Rodovia BR 210 KM 3, s/n - Bairro Brasil Novo. CEP: 68.909-398 – E-mail: proen@ifap.edu.br</w:t>
    </w:r>
  </w:p>
  <w:p w:rsidR="00000000" w:rsidDel="00000000" w:rsidP="00000000" w:rsidRDefault="00000000" w:rsidRPr="00000000" w14:paraId="0000007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12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-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-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2">
    <w:pPr>
      <w:spacing w:before="11" w:lineRule="auto"/>
      <w:ind w:left="20" w:right="17" w:firstLine="0"/>
      <w:jc w:val="center"/>
      <w:rPr>
        <w:sz w:val="20"/>
        <w:szCs w:val="20"/>
      </w:rPr>
    </w:pPr>
    <w:r w:rsidDel="00000000" w:rsidR="00000000" w:rsidRPr="00000000">
      <w:rPr/>
      <w:drawing>
        <wp:inline distB="0" distT="0" distL="0" distR="0">
          <wp:extent cx="561975" cy="561975"/>
          <wp:effectExtent b="0" l="0" r="0" t="0"/>
          <wp:docPr descr="Republica Federativa do Brasil - Brasão Logo Vector (.CDR) Free Download" id="66" name="image1.jpg"/>
          <a:graphic>
            <a:graphicData uri="http://schemas.openxmlformats.org/drawingml/2006/picture">
              <pic:pic>
                <pic:nvPicPr>
                  <pic:cNvPr descr="Republica Federativa do Brasil - Brasão Logo Vector (.CDR) Free Download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3">
    <w:pPr>
      <w:spacing w:before="11" w:lineRule="auto"/>
      <w:ind w:left="20" w:right="17" w:firstLine="0"/>
      <w:jc w:val="center"/>
      <w:rPr>
        <w:rFonts w:ascii="Tahoma" w:cs="Tahoma" w:eastAsia="Tahoma" w:hAnsi="Tahoma"/>
        <w:sz w:val="20"/>
        <w:szCs w:val="20"/>
      </w:rPr>
    </w:pPr>
    <w:r w:rsidDel="00000000" w:rsidR="00000000" w:rsidRPr="00000000">
      <w:rPr>
        <w:rFonts w:ascii="Tahoma" w:cs="Tahoma" w:eastAsia="Tahoma" w:hAnsi="Tahoma"/>
        <w:sz w:val="20"/>
        <w:szCs w:val="20"/>
        <w:rtl w:val="0"/>
      </w:rPr>
      <w:t xml:space="preserve">SERVIÇO PÚBLICO FEDERAL</w:t>
    </w:r>
  </w:p>
  <w:p w:rsidR="00000000" w:rsidDel="00000000" w:rsidP="00000000" w:rsidRDefault="00000000" w:rsidRPr="00000000" w14:paraId="00000074">
    <w:pPr>
      <w:spacing w:before="2" w:lineRule="auto"/>
      <w:ind w:left="20" w:right="18" w:firstLine="0"/>
      <w:jc w:val="center"/>
      <w:rPr>
        <w:rFonts w:ascii="Tahoma" w:cs="Tahoma" w:eastAsia="Tahoma" w:hAnsi="Tahoma"/>
        <w:sz w:val="20"/>
        <w:szCs w:val="20"/>
      </w:rPr>
    </w:pPr>
    <w:r w:rsidDel="00000000" w:rsidR="00000000" w:rsidRPr="00000000">
      <w:rPr>
        <w:rFonts w:ascii="Tahoma" w:cs="Tahoma" w:eastAsia="Tahoma" w:hAnsi="Tahoma"/>
        <w:sz w:val="20"/>
        <w:szCs w:val="20"/>
        <w:rtl w:val="0"/>
      </w:rPr>
      <w:t xml:space="preserve">INSTITUTO FEDERAL DE EDUCAÇÃO, CIÊNCIA E TECNOLOGIA DO AMAPÁ </w:t>
    </w:r>
  </w:p>
  <w:p w:rsidR="00000000" w:rsidDel="00000000" w:rsidP="00000000" w:rsidRDefault="00000000" w:rsidRPr="00000000" w14:paraId="00000075">
    <w:pPr>
      <w:spacing w:before="2" w:lineRule="auto"/>
      <w:ind w:left="20" w:right="18" w:firstLine="0"/>
      <w:jc w:val="center"/>
      <w:rPr>
        <w:sz w:val="20"/>
        <w:szCs w:val="20"/>
      </w:rPr>
    </w:pPr>
    <w:r w:rsidDel="00000000" w:rsidR="00000000" w:rsidRPr="00000000">
      <w:rPr>
        <w:rFonts w:ascii="Tahoma" w:cs="Tahoma" w:eastAsia="Tahoma" w:hAnsi="Tahoma"/>
        <w:sz w:val="20"/>
        <w:szCs w:val="20"/>
        <w:rtl w:val="0"/>
      </w:rPr>
      <w:t xml:space="preserve">PRÓ-REITORIA DE ENSINO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120" w:lineRule="auto"/>
      <w:ind w:left="356" w:hanging="241"/>
      <w:jc w:val="both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120" w:lineRule="auto"/>
      <w:ind w:left="356" w:hanging="241"/>
      <w:jc w:val="both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Pr>
      <w:rFonts w:ascii="Times New Roman" w:cs="Times New Roman" w:eastAsia="Times New Roman" w:hAnsi="Times New Roman"/>
      <w:lang w:val="pt-PT"/>
    </w:rPr>
  </w:style>
  <w:style w:type="paragraph" w:styleId="Ttulo1">
    <w:name w:val="heading 1"/>
    <w:basedOn w:val="Normal"/>
    <w:uiPriority w:val="1"/>
    <w:qFormat w:val="1"/>
    <w:pPr>
      <w:spacing w:before="120"/>
      <w:ind w:left="356" w:hanging="241"/>
      <w:jc w:val="both"/>
      <w:outlineLvl w:val="0"/>
    </w:pPr>
    <w:rPr>
      <w:b w:val="1"/>
      <w:bCs w:val="1"/>
      <w:sz w:val="24"/>
      <w:szCs w:val="24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uiPriority w:val="1"/>
    <w:qFormat w:val="1"/>
    <w:rPr>
      <w:sz w:val="24"/>
      <w:szCs w:val="24"/>
    </w:rPr>
  </w:style>
  <w:style w:type="paragraph" w:styleId="PargrafodaLista">
    <w:name w:val="List Paragraph"/>
    <w:basedOn w:val="Normal"/>
    <w:uiPriority w:val="1"/>
    <w:qFormat w:val="1"/>
    <w:pPr>
      <w:spacing w:before="120"/>
      <w:ind w:left="115"/>
      <w:jc w:val="both"/>
    </w:pPr>
  </w:style>
  <w:style w:type="paragraph" w:styleId="TableParagraph" w:customStyle="1">
    <w:name w:val="Table Paragraph"/>
    <w:basedOn w:val="Normal"/>
    <w:uiPriority w:val="1"/>
    <w:qFormat w:val="1"/>
    <w:pPr>
      <w:spacing w:before="38"/>
      <w:ind w:left="812" w:right="718"/>
      <w:jc w:val="center"/>
    </w:pPr>
  </w:style>
  <w:style w:type="paragraph" w:styleId="Cabealho">
    <w:name w:val="header"/>
    <w:basedOn w:val="Normal"/>
    <w:link w:val="CabealhoChar"/>
    <w:uiPriority w:val="99"/>
    <w:unhideWhenUsed w:val="1"/>
    <w:rsid w:val="001E552F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1E552F"/>
    <w:rPr>
      <w:rFonts w:ascii="Times New Roman" w:cs="Times New Roman" w:eastAsia="Times New Roman" w:hAnsi="Times New Roman"/>
      <w:lang w:val="pt-PT"/>
    </w:rPr>
  </w:style>
  <w:style w:type="paragraph" w:styleId="Rodap">
    <w:name w:val="footer"/>
    <w:basedOn w:val="Normal"/>
    <w:link w:val="RodapChar"/>
    <w:uiPriority w:val="99"/>
    <w:unhideWhenUsed w:val="1"/>
    <w:rsid w:val="001E552F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1E552F"/>
    <w:rPr>
      <w:rFonts w:ascii="Times New Roman" w:cs="Times New Roman" w:eastAsia="Times New Roman" w:hAnsi="Times New Roman"/>
      <w:lang w:val="pt-PT"/>
    </w:rPr>
  </w:style>
  <w:style w:type="character" w:styleId="Hyperlink">
    <w:name w:val="Hyperlink"/>
    <w:basedOn w:val="Fontepargpadro"/>
    <w:uiPriority w:val="99"/>
    <w:unhideWhenUsed w:val="1"/>
    <w:rsid w:val="00E427B2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8E27A6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Agd9oVNIu4imM0CKUugHvUbLrQ==">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2022-05-04T01:24:00Z</dcterms:created>
  <dc:creator>Ederson Leite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2020-02-07T00:00:00Z</vt:filetime>
  </property>
  <property fmtid="{D5CDD505-2E9C-101B-9397-08002B2CF9AE}" pid="3" name="Creator">
    <vt:lpwstr>Writer</vt:lpwstr>
  </property>
  <property fmtid="{D5CDD505-2E9C-101B-9397-08002B2CF9AE}" pid="4" name="LastSaved">
    <vt:filetime>2020-02-07T00:00:00Z</vt:filetime>
  </property>
</Properties>
</file>